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90" w:rsidRDefault="00AB5E90" w:rsidP="00AB5E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AB5E90" w:rsidRDefault="00AB5E90" w:rsidP="00AB5E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по литературное чтение на родном (русском) языке</w:t>
      </w:r>
    </w:p>
    <w:p w:rsidR="00AB5E90" w:rsidRDefault="00AB5E90" w:rsidP="00AB5E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2-4 классы ФГОС</w:t>
      </w:r>
    </w:p>
    <w:p w:rsidR="00AB5E90" w:rsidRDefault="00AB5E90">
      <w:pPr>
        <w:rPr>
          <w:rFonts w:ascii="Times New Roman" w:hAnsi="Times New Roman" w:cs="Times New Roman"/>
          <w:sz w:val="26"/>
          <w:szCs w:val="26"/>
        </w:rPr>
      </w:pPr>
    </w:p>
    <w:p w:rsidR="00AB5E90" w:rsidRPr="00B26828" w:rsidRDefault="00AB5E90" w:rsidP="00AB5E90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828">
        <w:rPr>
          <w:rFonts w:ascii="Times New Roman" w:eastAsia="Times New Roman" w:hAnsi="Times New Roman" w:cs="Times New Roman"/>
          <w:b/>
          <w:sz w:val="26"/>
          <w:szCs w:val="26"/>
        </w:rPr>
        <w:t>Цели:</w:t>
      </w:r>
      <w:r w:rsidRPr="00B26828">
        <w:rPr>
          <w:rFonts w:ascii="Times New Roman" w:eastAsia="Times New Roman" w:hAnsi="Times New Roman" w:cs="Times New Roman"/>
          <w:sz w:val="26"/>
          <w:szCs w:val="26"/>
        </w:rPr>
        <w:t xml:space="preserve"> Литературное чтение на родном (русском) языке: </w:t>
      </w:r>
    </w:p>
    <w:p w:rsidR="00AB5E90" w:rsidRPr="00B26828" w:rsidRDefault="00AB5E90" w:rsidP="00AB5E90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828">
        <w:rPr>
          <w:rFonts w:ascii="Times New Roman" w:eastAsia="Times New Roman" w:hAnsi="Times New Roman" w:cs="Times New Roman"/>
          <w:sz w:val="26"/>
          <w:szCs w:val="26"/>
        </w:rPr>
        <w:t xml:space="preserve">1) понимание литературного чтения на родном (русском) языке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AB5E90" w:rsidRPr="00B26828" w:rsidRDefault="00AB5E90" w:rsidP="00AB5E90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828">
        <w:rPr>
          <w:rFonts w:ascii="Times New Roman" w:eastAsia="Times New Roman" w:hAnsi="Times New Roman" w:cs="Times New Roman"/>
          <w:sz w:val="26"/>
          <w:szCs w:val="26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AB5E90" w:rsidRPr="00B26828" w:rsidRDefault="00AB5E90" w:rsidP="00AB5E90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828">
        <w:rPr>
          <w:rFonts w:ascii="Times New Roman" w:eastAsia="Times New Roman" w:hAnsi="Times New Roman" w:cs="Times New Roman"/>
          <w:sz w:val="26"/>
          <w:szCs w:val="26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AB5E90" w:rsidRPr="00B26828" w:rsidRDefault="00AB5E90" w:rsidP="00AB5E90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828">
        <w:rPr>
          <w:rFonts w:ascii="Times New Roman" w:eastAsia="Times New Roman" w:hAnsi="Times New Roman" w:cs="Times New Roman"/>
          <w:sz w:val="26"/>
          <w:szCs w:val="26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AB5E90" w:rsidRPr="00B26828" w:rsidRDefault="00AB5E90" w:rsidP="00AB5E90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828">
        <w:rPr>
          <w:rFonts w:ascii="Times New Roman" w:eastAsia="Times New Roman" w:hAnsi="Times New Roman" w:cs="Times New Roman"/>
          <w:sz w:val="26"/>
          <w:szCs w:val="26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(Предмет дополнительно включен с 16 февраля 2016 года приказом </w:t>
      </w:r>
      <w:proofErr w:type="spellStart"/>
      <w:r w:rsidRPr="00B26828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B26828">
        <w:rPr>
          <w:rFonts w:ascii="Times New Roman" w:eastAsia="Times New Roman" w:hAnsi="Times New Roman" w:cs="Times New Roman"/>
          <w:sz w:val="26"/>
          <w:szCs w:val="26"/>
        </w:rPr>
        <w:t xml:space="preserve"> России от 31 декабря 2015 года N 1576) </w:t>
      </w:r>
    </w:p>
    <w:p w:rsidR="00AB5E90" w:rsidRPr="00B26828" w:rsidRDefault="00AB5E90" w:rsidP="00AB5E90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828">
        <w:rPr>
          <w:rFonts w:ascii="Times New Roman" w:eastAsia="Times New Roman" w:hAnsi="Times New Roman" w:cs="Times New Roman"/>
          <w:b/>
          <w:sz w:val="26"/>
          <w:szCs w:val="26"/>
        </w:rPr>
        <w:t>Задачи</w:t>
      </w:r>
      <w:r w:rsidRPr="00B2682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AB5E90" w:rsidRPr="00B26828" w:rsidRDefault="00AB5E90" w:rsidP="00AB5E90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828">
        <w:rPr>
          <w:rFonts w:ascii="Times New Roman" w:eastAsia="Times New Roman" w:hAnsi="Times New Roman" w:cs="Times New Roman"/>
          <w:sz w:val="26"/>
          <w:szCs w:val="26"/>
        </w:rPr>
        <w:t xml:space="preserve">-развитие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AB5E90" w:rsidRPr="00B26828" w:rsidRDefault="00AB5E90" w:rsidP="00AB5E90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828">
        <w:rPr>
          <w:rFonts w:ascii="Times New Roman" w:eastAsia="Times New Roman" w:hAnsi="Times New Roman" w:cs="Times New Roman"/>
          <w:sz w:val="26"/>
          <w:szCs w:val="26"/>
        </w:rPr>
        <w:t>-осознание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AB5E90" w:rsidRPr="00B26828" w:rsidRDefault="00AB5E90" w:rsidP="00AB5E90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828">
        <w:rPr>
          <w:rFonts w:ascii="Times New Roman" w:eastAsia="Times New Roman" w:hAnsi="Times New Roman" w:cs="Times New Roman"/>
          <w:sz w:val="26"/>
          <w:szCs w:val="26"/>
        </w:rPr>
        <w:t xml:space="preserve">-формирование у детей чувства языка; </w:t>
      </w:r>
    </w:p>
    <w:p w:rsidR="00AB5E90" w:rsidRPr="00B26828" w:rsidRDefault="00AB5E90" w:rsidP="00AB5E90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828">
        <w:rPr>
          <w:rFonts w:ascii="Times New Roman" w:eastAsia="Times New Roman" w:hAnsi="Times New Roman" w:cs="Times New Roman"/>
          <w:sz w:val="26"/>
          <w:szCs w:val="26"/>
        </w:rPr>
        <w:t xml:space="preserve">-воспитание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AB5E90" w:rsidRPr="00B26828" w:rsidRDefault="00AB5E90" w:rsidP="00AB5E90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28">
        <w:rPr>
          <w:rFonts w:ascii="Times New Roman" w:eastAsia="Times New Roman" w:hAnsi="Times New Roman" w:cs="Times New Roman"/>
          <w:sz w:val="26"/>
          <w:szCs w:val="26"/>
        </w:rPr>
        <w:lastRenderedPageBreak/>
        <w:t>-сообщение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AB5E90" w:rsidRPr="0079170E" w:rsidRDefault="00AB5E90" w:rsidP="00AB5E90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AB5E90" w:rsidRDefault="00AB5E90" w:rsidP="00AB5E90">
      <w:pPr>
        <w:shd w:val="clear" w:color="auto" w:fill="FFFFFF"/>
        <w:spacing w:after="0"/>
        <w:ind w:right="17"/>
        <w:jc w:val="center"/>
        <w:rPr>
          <w:rFonts w:ascii="Times New Roman" w:hAnsi="Times New Roman" w:cs="Times New Roman"/>
          <w:sz w:val="26"/>
          <w:szCs w:val="26"/>
        </w:rPr>
      </w:pPr>
      <w:r w:rsidRPr="007917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учебного предмета </w:t>
      </w:r>
      <w:r w:rsidRPr="0079170E">
        <w:rPr>
          <w:rFonts w:ascii="Times New Roman" w:hAnsi="Times New Roman" w:cs="Times New Roman"/>
          <w:sz w:val="26"/>
          <w:szCs w:val="26"/>
        </w:rPr>
        <w:t>«</w:t>
      </w:r>
      <w:r w:rsidRPr="007917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Литературное чтение на родном (русском) языке»</w:t>
      </w:r>
      <w:r w:rsidRPr="007917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5E90" w:rsidRPr="0079170E" w:rsidRDefault="00AB5E90" w:rsidP="00AB5E90">
      <w:pPr>
        <w:shd w:val="clear" w:color="auto" w:fill="FFFFFF"/>
        <w:spacing w:after="0"/>
        <w:ind w:right="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17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учебном плане.</w:t>
      </w:r>
    </w:p>
    <w:p w:rsidR="00AB5E90" w:rsidRPr="0079170E" w:rsidRDefault="00AB5E90" w:rsidP="00AB5E90">
      <w:pPr>
        <w:shd w:val="clear" w:color="auto" w:fill="FFFFFF"/>
        <w:spacing w:after="0"/>
        <w:ind w:right="17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5E90" w:rsidRPr="0079170E" w:rsidRDefault="00AB5E90" w:rsidP="00AB5E9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91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изучение литературного чтения на родном (русском) языке в начальной школе выделяется 51ч. Во 2—4 классах на уроки литературного чтения на родном (русском) языке отводится по </w:t>
      </w:r>
      <w:r w:rsidRPr="00791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 ч</w:t>
      </w:r>
      <w:r w:rsidRPr="00791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 час в неделю в 1 полугодии).</w:t>
      </w:r>
    </w:p>
    <w:p w:rsidR="007C7D57" w:rsidRDefault="00AB5E90" w:rsidP="00AB5E90">
      <w:pPr>
        <w:spacing w:after="0"/>
      </w:pPr>
    </w:p>
    <w:sectPr w:rsidR="007C7D57" w:rsidSect="00A8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5E90"/>
    <w:rsid w:val="004B5948"/>
    <w:rsid w:val="00894A52"/>
    <w:rsid w:val="00A80BFD"/>
    <w:rsid w:val="00AB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 п. Набережный</dc:creator>
  <cp:keywords/>
  <dc:description/>
  <cp:lastModifiedBy>ООШ п. Набережный</cp:lastModifiedBy>
  <cp:revision>2</cp:revision>
  <dcterms:created xsi:type="dcterms:W3CDTF">2018-11-02T09:31:00Z</dcterms:created>
  <dcterms:modified xsi:type="dcterms:W3CDTF">2018-11-02T09:35:00Z</dcterms:modified>
</cp:coreProperties>
</file>